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756A77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457F6F" w14:textId="77777777" w:rsidR="00000000" w:rsidRDefault="009E0E4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IV-2 - EINKÄUFE</w:t>
            </w:r>
          </w:p>
          <w:p w14:paraId="1D36AF33" w14:textId="77777777" w:rsidR="00000000" w:rsidRDefault="009E0E43">
            <w:pPr>
              <w:rPr>
                <w:b/>
                <w:lang w:val="de-DE"/>
              </w:rPr>
            </w:pPr>
          </w:p>
          <w:p w14:paraId="55EC0454" w14:textId="77777777" w:rsidR="00000000" w:rsidRDefault="009E0E43">
            <w:pPr>
              <w:rPr>
                <w:b/>
                <w:lang w:val="de-DE"/>
              </w:rPr>
            </w:pPr>
          </w:p>
          <w:p w14:paraId="5A6EEB52" w14:textId="77777777" w:rsidR="00000000" w:rsidRDefault="009E0E43">
            <w:pPr>
              <w:rPr>
                <w:b/>
                <w:lang w:val="de-DE"/>
              </w:rPr>
            </w:pPr>
          </w:p>
          <w:p w14:paraId="6C469CB3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6BF67F27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6A78EC62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3C115720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00483335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6CE11DCA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1340CEAA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3845106C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4C93CFB5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5D942FBD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</w:p>
          <w:p w14:paraId="18F84F76" w14:textId="77777777" w:rsidR="00000000" w:rsidRDefault="009E0E43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90D27A1" w14:textId="77777777" w:rsidR="00000000" w:rsidRDefault="009E0E43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58B60315" w14:textId="77777777" w:rsidR="00000000" w:rsidRDefault="009E0E43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59A1344A" w14:textId="77777777" w:rsidR="00000000" w:rsidRDefault="009E0E43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Reihenfolge eingehalten: </w:t>
            </w:r>
          </w:p>
          <w:p w14:paraId="185FD7CC" w14:textId="77777777" w:rsidR="00000000" w:rsidRDefault="009E0E43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E66994" w14:textId="77777777" w:rsidR="00000000" w:rsidRDefault="009E0E43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356D1CA5" w14:textId="77777777" w:rsidR="00000000" w:rsidRDefault="009E0E43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F0C387" w14:textId="77777777" w:rsidR="00000000" w:rsidRDefault="009E0E43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89E6DC" w14:textId="77777777" w:rsidR="00000000" w:rsidRDefault="009E0E43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1270451E" w14:textId="77777777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4E4B9" w14:textId="77777777" w:rsidR="00000000" w:rsidRDefault="009E0E43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77495F" w14:textId="77777777" w:rsidR="00000000" w:rsidRDefault="009E0E43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E46BC3E" w14:textId="77777777" w:rsidR="00000000" w:rsidRDefault="009E0E43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084BF" w14:textId="77777777" w:rsidR="00000000" w:rsidRDefault="009E0E43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E14E48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AFF</w:t>
            </w:r>
            <w:r>
              <w:rPr>
                <w:sz w:val="14"/>
                <w:lang w:val="de-DE"/>
              </w:rPr>
              <w:t>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84F127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D244C91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A49FD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155DA8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B6BB57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3DD31F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D90FEC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144AB67" w14:textId="77777777" w:rsidR="00000000" w:rsidRDefault="009E0E43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</w:t>
            </w:r>
            <w:r>
              <w:rPr>
                <w:sz w:val="14"/>
                <w:lang w:val="de-DE"/>
              </w:rPr>
              <w:t>IONEN</w:t>
            </w:r>
          </w:p>
        </w:tc>
      </w:tr>
      <w:tr w:rsidR="00000000" w14:paraId="72189B6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185A4D" w14:textId="77777777" w:rsidR="00000000" w:rsidRDefault="009E0E43">
            <w:pPr>
              <w:rPr>
                <w:rFonts w:eastAsia="SimSun"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eastAsia="SimSun" w:cs="Arial"/>
                <w:b/>
                <w:bCs/>
                <w:sz w:val="16"/>
                <w:szCs w:val="22"/>
                <w:lang w:val="de-DE"/>
              </w:rPr>
              <w:t>(1) Die Liste der zu erledigenden Einkäufe nehmen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4D23F9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69E5CA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A16A86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7805F22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E8DFF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2A1FD1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1366E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F5475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7CA3E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6ADCC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6238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9DE9A2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0409CCA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0FB1EA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(2) Bevor man losgeht, nachsehen, ob man genug Geld oder die Bankkontaktkarte in der Brieftasche hat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2927AA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E36D70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EA42DF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142F0B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D7E28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BD911C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74AB14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3D1D1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51790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5EAF1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31483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06D442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2DAD4B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FE0DD9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 xml:space="preserve">(3) Bevor man losgeht, nachsehen, ob man ggf. </w:t>
            </w: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Ermäßigungsscheine oder Kundenkarte eingesteckt hat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66011E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45BA15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009DD5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B3C4EE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69C0D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ED846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FD29A1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2C08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1005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6E8D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F54C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441382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29AF39C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336F55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(4) Tüte oder Tasche nehmen und evt. eine Tasche für Tiefkühlkost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430ED0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9BE9A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5F65F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D77458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735FA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FE81C5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C56D7B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5FEE4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070A8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EB261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DE271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74F38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5FDB292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48D99E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(5) Ein passendes Geldstück für den Einkaufswagen heraussuchen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D15710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060AC2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D77764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0BF2AB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984EE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1D6D23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F0A6EB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0389F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90EE4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D2695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DEF3A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5F80BF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282F42E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C7A50C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(6) Das Geldstück in den Schlitz des Einkaufswagens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13A750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06558C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0C992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5C36F8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5C513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5642D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4F233F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80C5E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F3BE1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8F663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11107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0703F3" w14:textId="77777777" w:rsidR="00000000" w:rsidRDefault="009E0E43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022B7FE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26E958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(7) Den Einkaufswagen herausziehen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D2B062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C56A2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86501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BBF20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1B92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6A1F7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45AE1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438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BC2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EDE0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921B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CF3B8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834222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D6EDA0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(8) Mit den Esswaren, die nicht wärmeempfindlich sind, beginnen (also keine Tiefkühlkost)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67071E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88DB4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50C9F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6027B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CF4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1EA03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F45EC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3DBC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2DD4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E9B1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FCB9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21653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106FA7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101196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lastRenderedPageBreak/>
              <w:t>(9) Versuchen, nach und nach alle Dinge aus einer Abteilung in den Wagen zu legen, von Regal zu Regal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7F5713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3C347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B6A64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C15F03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C987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62C39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F6129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4A3D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5FB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B164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23BA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B6F5F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F3724E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C2A89B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(10) Oder aber, der Einkaufsliste folgen und nach und nach alles hinein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CAF6D4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6C2FE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75B72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A00737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97DD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3D2EA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342B3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AA3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CC3F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77E8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CDA2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3ADCD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BDAE76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8FBB57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(11) Obst/Gemü</w:t>
            </w: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se: wiegen und Preis aufkleben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12B12E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23EA8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E8566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A4872F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E79E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4700B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F31AA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1B4D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4328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2411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84BC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30CAA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932C26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EBE428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(12) Die Tiefkühlkost zum Schluss in den Einkaufswagen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9CC3E6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1421A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5BC80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149B0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BBB5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9E34F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F6200E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7C3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BDD9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19A2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3233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2A70B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F27EB3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58733C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(13) Tiefkühlkost in die dafür vorgesehene Tasche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4996C5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9D27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7C035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98C77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A110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DC14B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A14260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370B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83A0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8048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36A6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D6528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2DBB30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777A57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(14) Vor dem Gang zur Kasse,</w:t>
            </w: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 xml:space="preserve"> nachsehen, ob alle Dinge auf der Einkaufsliste abgehakt sind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9D4209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FB125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FC2B0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0AF8E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B24C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BE0FE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74DA3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3A2B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6AF5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2249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2188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94004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F2C42F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710550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(15) Zur Kasse 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E5B71C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AEA05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49E42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C1742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1851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AB682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C7346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2088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E8E0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B214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82A8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E494C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882523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114801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(16) Eine Trennvorrichtung hinter die Einkäufe des Vordermannes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04457F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EB122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23FCB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A1F7A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79ED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853C4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67379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D02C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0ABF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1FF7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359A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83C75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DF9705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99792C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(17) Die eigenen Einkäufe</w:t>
            </w: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 xml:space="preserve"> auf das Laufband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CA81B9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DF6FE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D48E4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638E8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F2B6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11EDC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DAFA4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1391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B88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C906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B91A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5FD19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B1491B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57A08E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(18) Die Kundenkarte und ggf. die Ermäßigungsscheine der Kassiererin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B75774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A2DE5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37E02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6A0303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3A5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3740E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C2AC0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E398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281C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8B76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0F90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BD8E9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62135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272FA4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(19) Die gescannten Artikel vom Band nehmen und die schwereren Artikel zu unters in die Tasche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5B5A5A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A61C3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963F9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11EE6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4A76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C6480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C4E2F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41C1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54EE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FE8F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A87F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3F801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470C4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03506E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(20) Wenn die Kassiererin fertig ist, bar oder mit Bankkontakt bezahlen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315072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8000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5507F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208F1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F1E5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DB71B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A5E38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6836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C5D6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7DA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D201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455F9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AE6D9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38C99F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 xml:space="preserve">(21) Die Einkäufe ins Auto laden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9BCABA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BD25F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66AA9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AAE9E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BF96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FB4D3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CD1EC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37BA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CC0E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1B0C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72E4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EF7939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17C9AF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408F03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(22) Den Einkaufswagen zurückfahren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BB2182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0153A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F2852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EA390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921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853A3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1737F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B768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E9A1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A530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FF1E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BF49B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081F38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511440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(23) Das Gelds</w:t>
            </w: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tück herausnehmen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82A907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9B39D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071E8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2B4C67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EF52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AF4B4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7E8D86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231D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F0A4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930D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357A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17BB8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C9119F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6922F8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lastRenderedPageBreak/>
              <w:t xml:space="preserve">(24) Sofort nach Hause fahren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6F4728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0992D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5201C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1A8BA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B67A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73FBB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B8C35A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24A6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C9D3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749D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8FD0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BEA37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2B3E8B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9DF27F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(25) Die Einkäufe aus dem Auto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6CBCD8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95619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CEB841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7F3E9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15B2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62023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FCC4A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173D0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4EC6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DC5D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CB40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F4783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A7A26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F45494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(26) Alles ins Haus 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5D9B43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1A4FF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7A0BB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520880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E795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52A6F2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DB7AAB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DA30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4F4A6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A76B9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958C4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4F54EF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0FD0E6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320EE2" w14:textId="77777777" w:rsidR="00000000" w:rsidRDefault="009E0E43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(27) Mit der Tiefkühlkost beginnen und</w:t>
            </w: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 xml:space="preserve"> sie in das Gefrierfach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71ADB9" w14:textId="77777777" w:rsidR="00000000" w:rsidRDefault="009E0E43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225FD5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C34F1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BED21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FA6C8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FE375A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9E325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EFC3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FA3ED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086EE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5050C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BF53C3" w14:textId="77777777" w:rsidR="00000000" w:rsidRDefault="009E0E43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071D24A4" w14:textId="77777777" w:rsidR="00000000" w:rsidRDefault="009E0E43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AF96" w14:textId="77777777" w:rsidR="00000000" w:rsidRDefault="009E0E43">
      <w:r>
        <w:separator/>
      </w:r>
    </w:p>
  </w:endnote>
  <w:endnote w:type="continuationSeparator" w:id="0">
    <w:p w14:paraId="43823B4E" w14:textId="77777777" w:rsidR="00000000" w:rsidRDefault="009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3FD" w14:textId="77777777" w:rsidR="00000000" w:rsidRDefault="009E0E43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</w:t>
    </w:r>
    <w:r>
      <w:rPr>
        <w:sz w:val="16"/>
        <w:lang w:val="de-DE"/>
      </w:rPr>
      <w:t xml:space="preserve">e : Halt! Nein! Sie machen etwas falsch) ;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konkret</w:t>
    </w:r>
    <w:r>
      <w:rPr>
        <w:i/>
        <w:sz w:val="16"/>
        <w:lang w:val="de-DE"/>
      </w:rPr>
      <w:t xml:space="preserve">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346B3146" w14:textId="77777777" w:rsidR="00000000" w:rsidRDefault="009E0E43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4EB0" w14:textId="77777777" w:rsidR="00000000" w:rsidRDefault="009E0E43">
      <w:r>
        <w:separator/>
      </w:r>
    </w:p>
  </w:footnote>
  <w:footnote w:type="continuationSeparator" w:id="0">
    <w:p w14:paraId="6CB2AC21" w14:textId="77777777" w:rsidR="00000000" w:rsidRDefault="009E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6357" w14:textId="77777777" w:rsidR="00000000" w:rsidRDefault="009E0E43">
    <w:pPr>
      <w:jc w:val="right"/>
    </w:pPr>
    <w:r>
      <w:t>IV-2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43"/>
    <w:rsid w:val="009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618BFE"/>
  <w15:chartTrackingRefBased/>
  <w15:docId w15:val="{66CBE2F8-07E5-44BE-9000-0C52D55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2021-07-23T12:03:00Z</dcterms:created>
  <dcterms:modified xsi:type="dcterms:W3CDTF">2021-07-23T12:03:00Z</dcterms:modified>
</cp:coreProperties>
</file>